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D1" w:rsidRDefault="00B378D1" w:rsidP="00B378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inline distT="0" distB="0" distL="0" distR="0" wp14:anchorId="0745EB65" wp14:editId="20642F40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B53" w:rsidRPr="00B83822" w:rsidRDefault="00EC02C2" w:rsidP="00EC02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2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C02C2" w:rsidRPr="00B83822" w:rsidRDefault="00EC02C2" w:rsidP="00EC02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22"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EC02C2" w:rsidRPr="00B83822" w:rsidRDefault="00EC02C2" w:rsidP="00EC02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22"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EC02C2" w:rsidRPr="00B83822" w:rsidRDefault="00EC02C2" w:rsidP="00EC02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22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DA382E" w:rsidRPr="00B83822" w:rsidRDefault="00DA382E" w:rsidP="00EC02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82E" w:rsidRPr="00B83822" w:rsidRDefault="00DA382E" w:rsidP="00EC02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22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F66EC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414BF">
        <w:rPr>
          <w:rFonts w:ascii="Times New Roman" w:hAnsi="Times New Roman" w:cs="Times New Roman"/>
          <w:b/>
          <w:sz w:val="28"/>
          <w:szCs w:val="28"/>
        </w:rPr>
        <w:t>50</w:t>
      </w:r>
    </w:p>
    <w:p w:rsidR="00DA382E" w:rsidRPr="00B83822" w:rsidRDefault="00DA382E" w:rsidP="00EC02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82E" w:rsidRPr="00B83822" w:rsidRDefault="004414BF" w:rsidP="00DA38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B83822" w:rsidRPr="00B83822">
        <w:rPr>
          <w:rFonts w:ascii="Times New Roman" w:hAnsi="Times New Roman" w:cs="Times New Roman"/>
          <w:sz w:val="28"/>
          <w:szCs w:val="28"/>
        </w:rPr>
        <w:t xml:space="preserve"> октября 2017 года</w:t>
      </w:r>
    </w:p>
    <w:p w:rsidR="00B83822" w:rsidRPr="00B83822" w:rsidRDefault="00B83822" w:rsidP="00DA38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83822">
        <w:rPr>
          <w:rFonts w:ascii="Times New Roman" w:hAnsi="Times New Roman" w:cs="Times New Roman"/>
          <w:sz w:val="28"/>
          <w:szCs w:val="28"/>
        </w:rPr>
        <w:t>. Зеленое</w:t>
      </w:r>
    </w:p>
    <w:p w:rsidR="00B83822" w:rsidRDefault="00B83822" w:rsidP="00DA38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3822" w:rsidRDefault="004A1B09" w:rsidP="00B838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="00B83822" w:rsidRPr="00B83822">
        <w:rPr>
          <w:rFonts w:ascii="Times New Roman" w:hAnsi="Times New Roman" w:cs="Times New Roman"/>
          <w:b/>
          <w:sz w:val="28"/>
          <w:szCs w:val="28"/>
        </w:rPr>
        <w:t xml:space="preserve">орядка оценки эффективности предоставленных налоговых льгот в муниципальном образовании </w:t>
      </w:r>
      <w:proofErr w:type="spellStart"/>
      <w:r w:rsidR="00B83822" w:rsidRPr="00B83822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="00B83822" w:rsidRPr="00B83822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Бахчисарайского района Республики Крым</w:t>
      </w:r>
    </w:p>
    <w:p w:rsidR="00B83822" w:rsidRDefault="00B83822" w:rsidP="00B838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22" w:rsidRDefault="001E160C" w:rsidP="00044C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результативности налоговой политики, эффективности предоставления режимов льготного налогообложения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:rsidR="001E160C" w:rsidRPr="001E160C" w:rsidRDefault="001E160C" w:rsidP="001E16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60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B83822" w:rsidRDefault="004A1B09" w:rsidP="004A1B0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оценки эффективности предоставляемых налоговых льгот по местным налогам, согласно приложению.</w:t>
      </w:r>
    </w:p>
    <w:p w:rsidR="00C757E5" w:rsidRDefault="00C757E5" w:rsidP="004A1B0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принятия и подлежит опубликованию в установленном порядке.</w:t>
      </w:r>
    </w:p>
    <w:p w:rsidR="00C757E5" w:rsidRDefault="00C757E5" w:rsidP="004A1B0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C757E5" w:rsidRDefault="00C757E5" w:rsidP="00C75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57E5" w:rsidRDefault="00C757E5" w:rsidP="00C75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57E5" w:rsidRDefault="00C757E5" w:rsidP="00C75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– </w:t>
      </w:r>
    </w:p>
    <w:p w:rsidR="00C757E5" w:rsidRDefault="00C757E5" w:rsidP="00C75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</w:p>
    <w:p w:rsidR="00C757E5" w:rsidRDefault="00C757E5" w:rsidP="00C75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FB5DB5" w:rsidRDefault="00FB5DB5" w:rsidP="00C75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5DB5" w:rsidRDefault="00FB5DB5" w:rsidP="00FB5DB5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B5DB5" w:rsidRDefault="00FB5DB5" w:rsidP="00FB5DB5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посттановлению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B5DB5" w:rsidRDefault="00FB5DB5" w:rsidP="00FB5DB5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B5DB5" w:rsidRDefault="004414BF" w:rsidP="00FB5DB5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06.10.2017 № 50</w:t>
      </w:r>
    </w:p>
    <w:p w:rsidR="00FB5DB5" w:rsidRDefault="00FB5DB5" w:rsidP="008A7A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5DB5" w:rsidRPr="008A7A5E" w:rsidRDefault="009D1F88" w:rsidP="008A7A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5E">
        <w:rPr>
          <w:rFonts w:ascii="Times New Roman" w:hAnsi="Times New Roman" w:cs="Times New Roman"/>
          <w:b/>
          <w:sz w:val="28"/>
          <w:szCs w:val="28"/>
        </w:rPr>
        <w:t>Порядок оценки эффективности предоставляемых налоговых льгот по местным налогам</w:t>
      </w:r>
    </w:p>
    <w:p w:rsidR="008A7A5E" w:rsidRPr="001101D5" w:rsidRDefault="008A7A5E" w:rsidP="009D1F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5DB5" w:rsidRDefault="0091210F" w:rsidP="0091210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оценки эффективности предоставляемых налоговых льгот по местным налогам (далее – Порядок) разработан в целях  совершенствования налоговой политики и оценки финансовых последствий,</w:t>
      </w:r>
      <w:r w:rsidR="00FF6776">
        <w:rPr>
          <w:rFonts w:ascii="Times New Roman" w:hAnsi="Times New Roman" w:cs="Times New Roman"/>
          <w:sz w:val="28"/>
          <w:szCs w:val="28"/>
        </w:rPr>
        <w:t xml:space="preserve"> предоставляемых на территории муниципального образования </w:t>
      </w:r>
      <w:proofErr w:type="spellStart"/>
      <w:r w:rsidR="00FF6776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FF6776">
        <w:rPr>
          <w:rFonts w:ascii="Times New Roman" w:hAnsi="Times New Roman" w:cs="Times New Roman"/>
          <w:sz w:val="28"/>
          <w:szCs w:val="28"/>
        </w:rPr>
        <w:t xml:space="preserve"> сельское поселение Бах</w:t>
      </w:r>
      <w:r w:rsidR="006E6F4C">
        <w:rPr>
          <w:rFonts w:ascii="Times New Roman" w:hAnsi="Times New Roman" w:cs="Times New Roman"/>
          <w:sz w:val="28"/>
          <w:szCs w:val="28"/>
        </w:rPr>
        <w:t>чисарайского района Республики К</w:t>
      </w:r>
      <w:r w:rsidR="00FF6776">
        <w:rPr>
          <w:rFonts w:ascii="Times New Roman" w:hAnsi="Times New Roman" w:cs="Times New Roman"/>
          <w:sz w:val="28"/>
          <w:szCs w:val="28"/>
        </w:rPr>
        <w:t>рым.</w:t>
      </w:r>
    </w:p>
    <w:p w:rsidR="00FF6776" w:rsidRDefault="00FF6776" w:rsidP="00FF67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6F4C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методику проведения оценки эффективности предоставляемых в соответствии с решениями </w:t>
      </w:r>
      <w:proofErr w:type="spellStart"/>
      <w:r w:rsidR="006E6F4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6E6F4C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r w:rsidR="0071335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– </w:t>
      </w:r>
      <w:proofErr w:type="spellStart"/>
      <w:r w:rsidR="0071335C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71335C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 налоговых льгот для отдельных категорий налогоплательщиков.</w:t>
      </w:r>
    </w:p>
    <w:p w:rsidR="0071335C" w:rsidRDefault="0071335C" w:rsidP="00FF67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настоящем Порядке используются следующие основные понятия и термины:</w:t>
      </w:r>
    </w:p>
    <w:p w:rsidR="0071335C" w:rsidRDefault="0071335C" w:rsidP="00FF67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бюджетная эффективность предоставляемых налоговых льгот – динамика поступления налогов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Бахчисарайского района Республики Крым;</w:t>
      </w:r>
    </w:p>
    <w:p w:rsidR="0071335C" w:rsidRDefault="0071335C" w:rsidP="00FF67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экономическая эффективность предоставляемых налоговых льгот – экономические последствия, </w:t>
      </w:r>
      <w:r w:rsidR="00750BFB">
        <w:rPr>
          <w:rFonts w:ascii="Times New Roman" w:hAnsi="Times New Roman" w:cs="Times New Roman"/>
          <w:sz w:val="28"/>
          <w:szCs w:val="28"/>
        </w:rPr>
        <w:t>выразившиеся в изменении показателей финансово-экономической деятельности налогоплательщиков, которым предоставляются налоговые льготы;</w:t>
      </w:r>
    </w:p>
    <w:p w:rsidR="00750BFB" w:rsidRDefault="00750BFB" w:rsidP="00FF67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оцениваемый год – финансовый год, за который производится оценка эффективности налоговых льгот;</w:t>
      </w:r>
    </w:p>
    <w:p w:rsidR="00750BFB" w:rsidRDefault="00A55BFD" w:rsidP="00FF67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прибыль до налогообложения – прибыль налогоплательщиков по данным бухгалтерского учета до уплаты налога на прибыль;</w:t>
      </w:r>
    </w:p>
    <w:p w:rsidR="00A55BFD" w:rsidRDefault="0022624F" w:rsidP="0022624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понятия и термины</w:t>
      </w:r>
      <w:r w:rsidR="00DC053F">
        <w:rPr>
          <w:rFonts w:ascii="Times New Roman" w:hAnsi="Times New Roman" w:cs="Times New Roman"/>
          <w:sz w:val="28"/>
          <w:szCs w:val="28"/>
        </w:rPr>
        <w:t xml:space="preserve"> используются в значениях, определяемых Налоговым кодексом Российской Федерации и Бюджетным кодексом Российской Федерации.</w:t>
      </w:r>
    </w:p>
    <w:p w:rsidR="00DC053F" w:rsidRDefault="00DC053F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218F5">
        <w:rPr>
          <w:rFonts w:ascii="Times New Roman" w:hAnsi="Times New Roman" w:cs="Times New Roman"/>
          <w:sz w:val="28"/>
          <w:szCs w:val="28"/>
        </w:rPr>
        <w:t>Основными целями предоставления налоговых льгот являются:</w:t>
      </w:r>
    </w:p>
    <w:p w:rsidR="00B218F5" w:rsidRDefault="00B218F5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минимизация потерь доходов местного бюджета, связанных с предоставлением налоговых льгот;</w:t>
      </w:r>
    </w:p>
    <w:p w:rsidR="00B218F5" w:rsidRDefault="00B218F5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поддержки социально незащищенным категориям граждан;</w:t>
      </w:r>
    </w:p>
    <w:p w:rsidR="00B218F5" w:rsidRDefault="007C0D79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благоприятных экономических условий для деятельности организаций;</w:t>
      </w:r>
    </w:p>
    <w:p w:rsidR="007C0D79" w:rsidRDefault="007C0D79" w:rsidP="007C0D7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оценки</w:t>
      </w:r>
      <w:r w:rsidR="00BB5835">
        <w:rPr>
          <w:rFonts w:ascii="Times New Roman" w:hAnsi="Times New Roman" w:cs="Times New Roman"/>
          <w:sz w:val="28"/>
          <w:szCs w:val="28"/>
        </w:rPr>
        <w:t xml:space="preserve"> эффективности предоставляемых налоговых льгот должно способствовать оптимизации перечня налоговых льгот и обеспечению оптимального выбора объектов для предоставления поддержки в виде налоговых льгот.</w:t>
      </w:r>
    </w:p>
    <w:p w:rsidR="00BB5835" w:rsidRDefault="00BB5835" w:rsidP="00BB5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079B9">
        <w:rPr>
          <w:rFonts w:ascii="Times New Roman" w:hAnsi="Times New Roman" w:cs="Times New Roman"/>
          <w:sz w:val="28"/>
          <w:szCs w:val="28"/>
        </w:rPr>
        <w:t>Оценка эффективности предоставляемых налоговых льгот проводится в срок до 01 октября года, следующего за оцениваемым.</w:t>
      </w:r>
    </w:p>
    <w:p w:rsidR="00E079B9" w:rsidRDefault="00E079B9" w:rsidP="00BB5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D6137">
        <w:rPr>
          <w:rFonts w:ascii="Times New Roman" w:hAnsi="Times New Roman" w:cs="Times New Roman"/>
          <w:sz w:val="28"/>
          <w:szCs w:val="28"/>
        </w:rPr>
        <w:t>Для расчетов, осуществляемых при оценке эффективности предоставляемых налоговых льгот, могут использоваться данные статистической, налоговой, финансовой отчетности, предоставленной получателями налоговых льгот, а так же информация территориальных органов Федеральной налоговой службы.</w:t>
      </w:r>
    </w:p>
    <w:p w:rsidR="00AD6137" w:rsidRDefault="00AD6137" w:rsidP="00BB5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5068EA">
        <w:rPr>
          <w:rFonts w:ascii="Times New Roman" w:hAnsi="Times New Roman" w:cs="Times New Roman"/>
          <w:sz w:val="28"/>
          <w:szCs w:val="28"/>
        </w:rPr>
        <w:t>Эффективность предоставляемых налоговых льгот характеризуется следующими показателями:</w:t>
      </w:r>
    </w:p>
    <w:p w:rsidR="0018565E" w:rsidRDefault="005068EA" w:rsidP="00BB5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размер выпадающих доходов местного бюджета от предоставляемых налоговых льгот;</w:t>
      </w:r>
    </w:p>
    <w:p w:rsidR="0018565E" w:rsidRDefault="0018565E" w:rsidP="00BB5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бюджетная эффективность предоставляемых налоговых льгот;</w:t>
      </w:r>
    </w:p>
    <w:p w:rsidR="0018565E" w:rsidRDefault="0018565E" w:rsidP="00BB5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экономическая эффективность предоставляемых налоговых льгот.</w:t>
      </w:r>
    </w:p>
    <w:p w:rsidR="0018565E" w:rsidRDefault="0018565E" w:rsidP="00BB5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Расчет показателей эффективности налоговых льгот производится в разрезе каждой категории налогоплательщиков, которым предоставляются налоговые льготы.</w:t>
      </w:r>
    </w:p>
    <w:p w:rsidR="0018565E" w:rsidRDefault="0018565E" w:rsidP="00BB58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Расчет размера выпадающих доходов местного бюджета от предоставляемых налоговых льгот (РВД) по налогу производится по следующей формуле:</w:t>
      </w:r>
    </w:p>
    <w:p w:rsidR="0018565E" w:rsidRDefault="00BB7B24" w:rsidP="001856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РВД=НБ х НС – НБ</w:t>
      </w:r>
      <w:r w:rsidR="00E95E92">
        <w:rPr>
          <w:rFonts w:ascii="Times New Roman" w:hAnsi="Times New Roman" w:cs="Times New Roman"/>
          <w:sz w:val="28"/>
          <w:szCs w:val="28"/>
        </w:rPr>
        <w:t>π</w:t>
      </w:r>
      <w:r>
        <w:rPr>
          <w:rFonts w:ascii="Times New Roman" w:hAnsi="Times New Roman" w:cs="Times New Roman"/>
          <w:sz w:val="28"/>
          <w:szCs w:val="28"/>
        </w:rPr>
        <w:t xml:space="preserve"> х НС</w:t>
      </w:r>
      <w:r w:rsidR="00E95E92">
        <w:rPr>
          <w:rFonts w:ascii="Times New Roman" w:hAnsi="Times New Roman" w:cs="Times New Roman"/>
          <w:sz w:val="28"/>
          <w:szCs w:val="28"/>
        </w:rPr>
        <w:t>π</w:t>
      </w:r>
    </w:p>
    <w:p w:rsidR="00E95E92" w:rsidRDefault="00E95E92" w:rsidP="001856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95E92" w:rsidRDefault="003E7C25" w:rsidP="00E95E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3E7C25" w:rsidRDefault="003E7C25" w:rsidP="00E95E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7C25" w:rsidRDefault="003E7C25" w:rsidP="00E95E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НБ – налоговая база по налогу в условиях отсутствия налоговой льготы;</w:t>
      </w:r>
    </w:p>
    <w:p w:rsidR="003E7C25" w:rsidRDefault="003E7C25" w:rsidP="00E95E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0D79" w:rsidRDefault="003E7C25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НБπ – налоговая база по налогу в условиях предоставления налоговой льготы;</w:t>
      </w:r>
    </w:p>
    <w:p w:rsidR="003E7C25" w:rsidRDefault="003E7C25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7C25" w:rsidRDefault="003E7C25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НС – действующая налоговая ставка по налогу, установленная 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Бахчисарайского района Республики Крым, в условиях отсутствия налоговой льготы;</w:t>
      </w:r>
    </w:p>
    <w:p w:rsidR="003E7C25" w:rsidRDefault="003E7C25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7C25" w:rsidRDefault="001D5F33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НСπ – налоговая ставка, установленная 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совета, по налогу в условиях предоставления налоговой льготы.</w:t>
      </w:r>
    </w:p>
    <w:p w:rsidR="001D5F33" w:rsidRDefault="001D5F33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5F33" w:rsidRDefault="001D5F33" w:rsidP="00DC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4178B">
        <w:rPr>
          <w:rFonts w:ascii="Times New Roman" w:hAnsi="Times New Roman" w:cs="Times New Roman"/>
          <w:sz w:val="28"/>
          <w:szCs w:val="28"/>
        </w:rPr>
        <w:t xml:space="preserve">Бюджетная эффективность предоставляемых налоговых льгот определенной категории налогоплательщиков рассчитывается как разница между общим объемом </w:t>
      </w:r>
      <w:r w:rsidR="001B1C66">
        <w:rPr>
          <w:rFonts w:ascii="Times New Roman" w:hAnsi="Times New Roman" w:cs="Times New Roman"/>
          <w:sz w:val="28"/>
          <w:szCs w:val="28"/>
        </w:rPr>
        <w:t xml:space="preserve">налогов, уплаченных налогоплательщиками, относящимися к данной категории, в бюджет муниципального образования – </w:t>
      </w:r>
      <w:proofErr w:type="spellStart"/>
      <w:r w:rsidR="001B1C66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1B1C66"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="00D27367">
        <w:rPr>
          <w:rFonts w:ascii="Times New Roman" w:hAnsi="Times New Roman" w:cs="Times New Roman"/>
          <w:sz w:val="28"/>
          <w:szCs w:val="28"/>
        </w:rPr>
        <w:t xml:space="preserve"> в оцениваемом году и году, предшествующем оцениваемому.</w:t>
      </w:r>
    </w:p>
    <w:p w:rsidR="007B3103" w:rsidRDefault="007B3103" w:rsidP="007B31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положительном </w:t>
      </w:r>
      <w:r w:rsidR="00264F6D">
        <w:rPr>
          <w:rFonts w:ascii="Times New Roman" w:hAnsi="Times New Roman" w:cs="Times New Roman"/>
          <w:sz w:val="28"/>
          <w:szCs w:val="28"/>
        </w:rPr>
        <w:t>значении данного показателя бюджетная эффективность признается достаточной и оценивается баллом 1, при нулевом либо отрицательном значении показателя бюджетная эффективность признается низкой и оценивается баллом 0.</w:t>
      </w:r>
    </w:p>
    <w:p w:rsidR="00264F6D" w:rsidRDefault="00F45E54" w:rsidP="00F45E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A7DEC">
        <w:rPr>
          <w:rFonts w:ascii="Times New Roman" w:hAnsi="Times New Roman" w:cs="Times New Roman"/>
          <w:sz w:val="28"/>
          <w:szCs w:val="28"/>
        </w:rPr>
        <w:t xml:space="preserve">Экономическая эффективность предоставляемых налоговых льгот определенной категории налогоплательщиков оценивается на основании </w:t>
      </w:r>
      <w:proofErr w:type="spellStart"/>
      <w:r w:rsidR="000A7DEC">
        <w:rPr>
          <w:rFonts w:ascii="Times New Roman" w:hAnsi="Times New Roman" w:cs="Times New Roman"/>
          <w:sz w:val="28"/>
          <w:szCs w:val="28"/>
        </w:rPr>
        <w:t>иемпов</w:t>
      </w:r>
      <w:proofErr w:type="spellEnd"/>
      <w:r w:rsidR="000A7DEC">
        <w:rPr>
          <w:rFonts w:ascii="Times New Roman" w:hAnsi="Times New Roman" w:cs="Times New Roman"/>
          <w:sz w:val="28"/>
          <w:szCs w:val="28"/>
        </w:rPr>
        <w:t xml:space="preserve"> роста следующих показателей оцениваемого года в сравнении с показателями года, предшествующего оцениваемому:</w:t>
      </w:r>
    </w:p>
    <w:p w:rsidR="000A7DEC" w:rsidRDefault="002E1D41" w:rsidP="00F45E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A7DEC">
        <w:rPr>
          <w:rFonts w:ascii="Times New Roman" w:hAnsi="Times New Roman" w:cs="Times New Roman"/>
          <w:sz w:val="28"/>
          <w:szCs w:val="28"/>
        </w:rPr>
        <w:t>оказатель 1 – выручка от продажи товаров, работ</w:t>
      </w:r>
      <w:r>
        <w:rPr>
          <w:rFonts w:ascii="Times New Roman" w:hAnsi="Times New Roman" w:cs="Times New Roman"/>
          <w:sz w:val="28"/>
          <w:szCs w:val="28"/>
        </w:rPr>
        <w:t>, услуг;</w:t>
      </w:r>
    </w:p>
    <w:p w:rsidR="002E1D41" w:rsidRDefault="002E1D41" w:rsidP="00F45E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2 – прибыль до налогообложения;</w:t>
      </w:r>
    </w:p>
    <w:p w:rsidR="002E1D41" w:rsidRDefault="002E1D41" w:rsidP="00F45E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3 – среднесписочная численность работников;</w:t>
      </w:r>
    </w:p>
    <w:p w:rsidR="002E1D41" w:rsidRDefault="002E1D41" w:rsidP="00F45E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4 – среднемесячная заработная плата.</w:t>
      </w:r>
    </w:p>
    <w:p w:rsidR="002E1D41" w:rsidRDefault="000F7D59" w:rsidP="000F7D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Положительная динамика каждого отдельного показателя оценивается баллом 1, отсутствие изменений либо отрицательная динамика оценивается баллом 0.</w:t>
      </w:r>
    </w:p>
    <w:p w:rsidR="00C8671E" w:rsidRDefault="00C8671E" w:rsidP="00C8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Эффективность предоставляемых налоговых льгот признается достаточной при общей сумме баллов показателей бюджетной и экономической эффективности, равной трем или более, низкой – при общей сумме баллов менее трех.</w:t>
      </w:r>
    </w:p>
    <w:p w:rsidR="00C8671E" w:rsidRDefault="00C8671E" w:rsidP="00C8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Льготы, предоставляемые органам </w:t>
      </w:r>
      <w:r w:rsidR="001A0E0D">
        <w:rPr>
          <w:rFonts w:ascii="Times New Roman" w:hAnsi="Times New Roman" w:cs="Times New Roman"/>
          <w:sz w:val="28"/>
          <w:szCs w:val="28"/>
        </w:rPr>
        <w:t>государственной власти и местного самоуправления, казенным и бюджетным учреждениям, обеспечивающим выполнение возложенных на них функциональных задач в интересах населения, имеют исключительно бюджетный эффект, выражающийся в оптимизации расходов местного бюджета.</w:t>
      </w:r>
    </w:p>
    <w:p w:rsidR="001A0E0D" w:rsidRDefault="00F23D73" w:rsidP="00C8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бюджетной и экономической эффективности налоговых льгот, предоставляемых указанным категориям налогоплательщиков, а также гражданам, не производится.</w:t>
      </w:r>
    </w:p>
    <w:p w:rsidR="00F23D73" w:rsidRDefault="00F23D73" w:rsidP="00C8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Результаты оценки эффективности предоставляемых налоговых льгот представляются по форме согласно приложению к настоящему Порядку администрацией -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 в срок, установленный пунктом 5 настоящего Порядка.</w:t>
      </w:r>
    </w:p>
    <w:p w:rsidR="00F23D73" w:rsidRDefault="00F23D73" w:rsidP="00C8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3D73" w:rsidRDefault="00F23D73" w:rsidP="00F23D73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23D73" w:rsidRDefault="00F23D73" w:rsidP="00F23D73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23D73" w:rsidRDefault="00F23D73" w:rsidP="00F23D73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23D73" w:rsidRDefault="00F23D73" w:rsidP="00F23D73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 w:rsidR="004414B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.10.2017г. № </w:t>
      </w:r>
      <w:r w:rsidR="004414BF">
        <w:rPr>
          <w:rFonts w:ascii="Times New Roman" w:hAnsi="Times New Roman" w:cs="Times New Roman"/>
          <w:sz w:val="28"/>
          <w:szCs w:val="28"/>
        </w:rPr>
        <w:t>50</w:t>
      </w:r>
    </w:p>
    <w:p w:rsidR="00F23D73" w:rsidRDefault="00F23D73" w:rsidP="00C8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3D73" w:rsidRDefault="00791541" w:rsidP="00F23D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оценки эффективности предоставляемых налоговых льгот</w:t>
      </w:r>
    </w:p>
    <w:p w:rsidR="00791541" w:rsidRDefault="00791541" w:rsidP="00F23D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20CA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</w:t>
      </w:r>
      <w:r w:rsidR="00520CA0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520CA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20CA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Бахчисарайск</w:t>
      </w:r>
      <w:r w:rsidR="003E2198">
        <w:rPr>
          <w:rFonts w:ascii="Times New Roman" w:hAnsi="Times New Roman" w:cs="Times New Roman"/>
          <w:sz w:val="28"/>
          <w:szCs w:val="28"/>
        </w:rPr>
        <w:t>ого района Республики К</w:t>
      </w:r>
      <w:r>
        <w:rPr>
          <w:rFonts w:ascii="Times New Roman" w:hAnsi="Times New Roman" w:cs="Times New Roman"/>
          <w:sz w:val="28"/>
          <w:szCs w:val="28"/>
        </w:rPr>
        <w:t>рым за ________ год</w:t>
      </w:r>
    </w:p>
    <w:p w:rsidR="00520CA0" w:rsidRDefault="00520CA0" w:rsidP="00F23D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0CA0" w:rsidRDefault="00520CA0" w:rsidP="00520C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Перечень предоставленных налоговых льгот.</w:t>
      </w:r>
    </w:p>
    <w:p w:rsidR="00520CA0" w:rsidRDefault="00520CA0" w:rsidP="00520C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Информация о потерях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Бах</w:t>
      </w:r>
      <w:r w:rsidR="003E2198">
        <w:rPr>
          <w:rFonts w:ascii="Times New Roman" w:hAnsi="Times New Roman" w:cs="Times New Roman"/>
          <w:sz w:val="28"/>
          <w:szCs w:val="28"/>
        </w:rPr>
        <w:t>чисарайского района Республики К</w:t>
      </w:r>
      <w:r>
        <w:rPr>
          <w:rFonts w:ascii="Times New Roman" w:hAnsi="Times New Roman" w:cs="Times New Roman"/>
          <w:sz w:val="28"/>
          <w:szCs w:val="28"/>
        </w:rPr>
        <w:t>рым</w:t>
      </w:r>
      <w:r w:rsidR="00310CD3">
        <w:rPr>
          <w:rFonts w:ascii="Times New Roman" w:hAnsi="Times New Roman" w:cs="Times New Roman"/>
          <w:sz w:val="28"/>
          <w:szCs w:val="28"/>
        </w:rPr>
        <w:t xml:space="preserve"> в результате предоставления налоговых льгот (в разрезе категорий налогоплательщиков).</w:t>
      </w:r>
    </w:p>
    <w:p w:rsidR="00310CD3" w:rsidRDefault="00310CD3" w:rsidP="00520C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Результаты расчетов </w:t>
      </w:r>
      <w:r w:rsidR="00BF0784">
        <w:rPr>
          <w:rFonts w:ascii="Times New Roman" w:hAnsi="Times New Roman" w:cs="Times New Roman"/>
          <w:sz w:val="28"/>
          <w:szCs w:val="28"/>
        </w:rPr>
        <w:t>бюджетной и экономической эффективности пред</w:t>
      </w:r>
      <w:bookmarkStart w:id="0" w:name="_GoBack"/>
      <w:bookmarkEnd w:id="0"/>
      <w:r w:rsidR="00BF0784">
        <w:rPr>
          <w:rFonts w:ascii="Times New Roman" w:hAnsi="Times New Roman" w:cs="Times New Roman"/>
          <w:sz w:val="28"/>
          <w:szCs w:val="28"/>
        </w:rPr>
        <w:t>оставляемых налоговых льгот по (наименование категории налогоплательщиков).</w:t>
      </w:r>
    </w:p>
    <w:p w:rsidR="00BF0784" w:rsidRDefault="00BF0784" w:rsidP="00520C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126"/>
        <w:gridCol w:w="1984"/>
        <w:gridCol w:w="1241"/>
      </w:tblGrid>
      <w:tr w:rsidR="00BF0784" w:rsidTr="00CE4AC1">
        <w:tc>
          <w:tcPr>
            <w:tcW w:w="675" w:type="dxa"/>
          </w:tcPr>
          <w:p w:rsidR="00BF0784" w:rsidRPr="009E4932" w:rsidRDefault="009E4932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9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E4932" w:rsidRPr="009E4932" w:rsidRDefault="009E4932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93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BF0784" w:rsidRPr="009E4932" w:rsidRDefault="00CB1865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</w:tcPr>
          <w:p w:rsidR="00BF0784" w:rsidRPr="009E4932" w:rsidRDefault="00CB1865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="00CE4AC1">
              <w:rPr>
                <w:rFonts w:ascii="Times New Roman" w:hAnsi="Times New Roman" w:cs="Times New Roman"/>
                <w:sz w:val="24"/>
                <w:szCs w:val="24"/>
              </w:rPr>
              <w:t>в году, предшествующем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цениваемому</w:t>
            </w:r>
          </w:p>
        </w:tc>
        <w:tc>
          <w:tcPr>
            <w:tcW w:w="1984" w:type="dxa"/>
          </w:tcPr>
          <w:p w:rsidR="00BF0784" w:rsidRPr="009E4932" w:rsidRDefault="00CB1865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 оцениваемом году</w:t>
            </w:r>
          </w:p>
        </w:tc>
        <w:tc>
          <w:tcPr>
            <w:tcW w:w="1241" w:type="dxa"/>
          </w:tcPr>
          <w:p w:rsidR="00BF0784" w:rsidRPr="009E4932" w:rsidRDefault="00CB1865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BF0784" w:rsidTr="00CE4AC1">
        <w:tc>
          <w:tcPr>
            <w:tcW w:w="675" w:type="dxa"/>
          </w:tcPr>
          <w:p w:rsidR="00BF0784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F0784" w:rsidRPr="009E4932" w:rsidRDefault="00CE4AC1" w:rsidP="00CE4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налогов, уплаченных налогоплательщиками в бюджет (наименование МО Республики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Крым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(тыс. руб.)</w:t>
            </w:r>
          </w:p>
        </w:tc>
        <w:tc>
          <w:tcPr>
            <w:tcW w:w="2126" w:type="dxa"/>
          </w:tcPr>
          <w:p w:rsidR="00BF0784" w:rsidRPr="009E4932" w:rsidRDefault="00BF0784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0784" w:rsidRPr="009E4932" w:rsidRDefault="00BF0784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F0784" w:rsidRPr="009E4932" w:rsidRDefault="00BF0784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AC1" w:rsidTr="00CE4AC1">
        <w:tc>
          <w:tcPr>
            <w:tcW w:w="675" w:type="dxa"/>
          </w:tcPr>
          <w:p w:rsidR="00CE4AC1" w:rsidRDefault="008A4D5C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E4AC1" w:rsidRDefault="008A4D5C" w:rsidP="00CE4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продажи товаров, работ, услуг (тыс. рублей)</w:t>
            </w:r>
          </w:p>
        </w:tc>
        <w:tc>
          <w:tcPr>
            <w:tcW w:w="2126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AC1" w:rsidTr="00CE4AC1">
        <w:tc>
          <w:tcPr>
            <w:tcW w:w="675" w:type="dxa"/>
          </w:tcPr>
          <w:p w:rsidR="00CE4AC1" w:rsidRDefault="008A4D5C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CE4AC1" w:rsidRDefault="008A4D5C" w:rsidP="00CE4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Прибыль до налогообложения (тыс. рублей) </w:t>
            </w:r>
          </w:p>
        </w:tc>
        <w:tc>
          <w:tcPr>
            <w:tcW w:w="2126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AC1" w:rsidTr="00CE4AC1">
        <w:tc>
          <w:tcPr>
            <w:tcW w:w="675" w:type="dxa"/>
          </w:tcPr>
          <w:p w:rsidR="00CE4AC1" w:rsidRDefault="008A4D5C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CE4AC1" w:rsidRDefault="007C0510" w:rsidP="00CE4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(чел.)</w:t>
            </w:r>
          </w:p>
        </w:tc>
        <w:tc>
          <w:tcPr>
            <w:tcW w:w="2126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AC1" w:rsidTr="00CE4AC1">
        <w:tc>
          <w:tcPr>
            <w:tcW w:w="675" w:type="dxa"/>
          </w:tcPr>
          <w:p w:rsidR="00CE4AC1" w:rsidRDefault="007C0510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E4AC1" w:rsidRDefault="007C0510" w:rsidP="00CE4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(рублей)</w:t>
            </w:r>
          </w:p>
        </w:tc>
        <w:tc>
          <w:tcPr>
            <w:tcW w:w="2126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E4AC1" w:rsidRPr="009E4932" w:rsidRDefault="00CE4AC1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10" w:rsidTr="00CE4AC1">
        <w:tc>
          <w:tcPr>
            <w:tcW w:w="675" w:type="dxa"/>
          </w:tcPr>
          <w:p w:rsidR="007C0510" w:rsidRDefault="007C0510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C0510" w:rsidRDefault="007C0510" w:rsidP="00CE4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2126" w:type="dxa"/>
          </w:tcPr>
          <w:p w:rsidR="007C0510" w:rsidRPr="009E4932" w:rsidRDefault="007C0510" w:rsidP="007C0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</w:tcPr>
          <w:p w:rsidR="007C0510" w:rsidRPr="009E4932" w:rsidRDefault="007C0510" w:rsidP="007C0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41" w:type="dxa"/>
          </w:tcPr>
          <w:p w:rsidR="007C0510" w:rsidRPr="009E4932" w:rsidRDefault="007C0510" w:rsidP="00520C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784" w:rsidRDefault="00BF0784" w:rsidP="00520C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692" w:rsidRDefault="00E76692" w:rsidP="00E7669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 целесообразности сохранения налоговых льгот и отмене налоговых льгот, имеющих низкую эффективность</w:t>
      </w:r>
      <w:r w:rsidR="009F0248">
        <w:rPr>
          <w:rFonts w:ascii="Times New Roman" w:hAnsi="Times New Roman" w:cs="Times New Roman"/>
          <w:sz w:val="28"/>
          <w:szCs w:val="28"/>
        </w:rPr>
        <w:t>.</w:t>
      </w:r>
    </w:p>
    <w:sectPr w:rsidR="00E76692" w:rsidSect="00EC02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749AB"/>
    <w:multiLevelType w:val="hybridMultilevel"/>
    <w:tmpl w:val="8620E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E32A3"/>
    <w:multiLevelType w:val="hybridMultilevel"/>
    <w:tmpl w:val="E062B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55"/>
    <w:rsid w:val="00044C7E"/>
    <w:rsid w:val="000A7DEC"/>
    <w:rsid w:val="000F7D59"/>
    <w:rsid w:val="001101D5"/>
    <w:rsid w:val="0018565E"/>
    <w:rsid w:val="001A0E0D"/>
    <w:rsid w:val="001B1C66"/>
    <w:rsid w:val="001D5F33"/>
    <w:rsid w:val="001E160C"/>
    <w:rsid w:val="0022624F"/>
    <w:rsid w:val="00264F6D"/>
    <w:rsid w:val="002B0F43"/>
    <w:rsid w:val="002E1D41"/>
    <w:rsid w:val="00310CD3"/>
    <w:rsid w:val="00374024"/>
    <w:rsid w:val="003E2198"/>
    <w:rsid w:val="003E7C25"/>
    <w:rsid w:val="004414BF"/>
    <w:rsid w:val="004A1B09"/>
    <w:rsid w:val="004F3B53"/>
    <w:rsid w:val="005068EA"/>
    <w:rsid w:val="00520CA0"/>
    <w:rsid w:val="006E6F4C"/>
    <w:rsid w:val="0071335C"/>
    <w:rsid w:val="00750BFB"/>
    <w:rsid w:val="00791541"/>
    <w:rsid w:val="007B3103"/>
    <w:rsid w:val="007B5655"/>
    <w:rsid w:val="007C0510"/>
    <w:rsid w:val="007C0D79"/>
    <w:rsid w:val="008A4D5C"/>
    <w:rsid w:val="008A7A5E"/>
    <w:rsid w:val="0091210F"/>
    <w:rsid w:val="009D1F88"/>
    <w:rsid w:val="009E4932"/>
    <w:rsid w:val="009F0248"/>
    <w:rsid w:val="00A55BFD"/>
    <w:rsid w:val="00AD6137"/>
    <w:rsid w:val="00B04DD5"/>
    <w:rsid w:val="00B204B3"/>
    <w:rsid w:val="00B218F5"/>
    <w:rsid w:val="00B378D1"/>
    <w:rsid w:val="00B4178B"/>
    <w:rsid w:val="00B83822"/>
    <w:rsid w:val="00BB5835"/>
    <w:rsid w:val="00BB7B24"/>
    <w:rsid w:val="00BF0784"/>
    <w:rsid w:val="00C757E5"/>
    <w:rsid w:val="00C8671E"/>
    <w:rsid w:val="00CB1865"/>
    <w:rsid w:val="00CE4AC1"/>
    <w:rsid w:val="00D27367"/>
    <w:rsid w:val="00DA382E"/>
    <w:rsid w:val="00DC053F"/>
    <w:rsid w:val="00E079B9"/>
    <w:rsid w:val="00E76692"/>
    <w:rsid w:val="00E95E92"/>
    <w:rsid w:val="00EC02C2"/>
    <w:rsid w:val="00F23D73"/>
    <w:rsid w:val="00F45E54"/>
    <w:rsid w:val="00F66EC7"/>
    <w:rsid w:val="00FB5DB5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D930C-B4C2-49E2-8585-245EF1DF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2C2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E95E9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9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E9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F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85</cp:revision>
  <cp:lastPrinted>2017-10-06T06:11:00Z</cp:lastPrinted>
  <dcterms:created xsi:type="dcterms:W3CDTF">2017-10-04T17:06:00Z</dcterms:created>
  <dcterms:modified xsi:type="dcterms:W3CDTF">2017-10-06T06:12:00Z</dcterms:modified>
</cp:coreProperties>
</file>