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8676BAE" wp14:editId="629AD94F">
            <wp:extent cx="6191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РЕСПУБЛИКА КРЫМ</w:t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БАХЧИСАРАЙСКИЙ РАЙОН</w:t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</w:t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12 сессия 2 созыва</w:t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РЕШЕНИЕ № 62</w:t>
      </w:r>
    </w:p>
    <w:p w:rsidR="00173E22" w:rsidRDefault="00173E22" w:rsidP="00173E22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30 ноября 2020 года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с. Зеленое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Об установлении земельного налога 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на территории муниципального образования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сельское поселение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Бахчисарайского района Республики Крым </w:t>
      </w:r>
    </w:p>
    <w:p w:rsidR="00173E22" w:rsidRDefault="00173E22" w:rsidP="00173E22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ar-SA"/>
        </w:rPr>
      </w:pPr>
    </w:p>
    <w:p w:rsidR="00173E22" w:rsidRDefault="00173E22" w:rsidP="00173E2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соответствии со ст. 14 Федерального закона от 06.10.2003 г. № 131-ФЗ «Об общих принципах организации местного самоуправления в Российской Федерации», главой 31 Налогового кодекса российской Федерации от 05.08.2000г. № 117-ФЗ, Федеральным законом № 325- ФЗ от 29.09.2019г. «О внесении изменений в части первую и вторую Налогового кодекса Российской Федерации», Законом Республики Крым от 21.08.2014г. № 54 ЗРК «Об основах местного самоуправления в Республике Крым», Законом Республики Крым от 30.07.2014г. № 38-ЗРК «Об особенностях регулирования имущественных и земельных отношений на территории Республики Крым», Распоряжением Совета Министров Республики Крым № 1253-р от 14.10.2019 года «Об утверждении результатов определения кадастровой стоимости объектов недвижимости – зданий, помещений, расположенных на территории Республики Крым,</w:t>
      </w:r>
    </w:p>
    <w:p w:rsidR="00173E22" w:rsidRDefault="00173E22" w:rsidP="00173E22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 РЕШИЛ:</w:t>
      </w:r>
    </w:p>
    <w:p w:rsidR="00173E22" w:rsidRDefault="00173E22" w:rsidP="00173E2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Общие положения</w:t>
      </w:r>
    </w:p>
    <w:p w:rsidR="00173E22" w:rsidRDefault="00173E22" w:rsidP="00173E2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Решением в соответствии с Налоговым </w:t>
      </w:r>
      <w:hyperlink r:id="rId6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устанавливается и вводится в действие на территории </w:t>
      </w:r>
      <w:r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сельское поселение Бахчисарайского района Республики Крым </w:t>
      </w:r>
      <w:r>
        <w:rPr>
          <w:rFonts w:ascii="Times New Roman" w:hAnsi="Times New Roman"/>
          <w:sz w:val="28"/>
          <w:szCs w:val="28"/>
        </w:rPr>
        <w:t xml:space="preserve">земельный налог (далее – налог), обязательный к уплате на территории </w:t>
      </w:r>
      <w:r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сельское поселение Бахчисарайского района Республики</w:t>
      </w:r>
      <w:r>
        <w:rPr>
          <w:rFonts w:ascii="Times New Roman" w:hAnsi="Times New Roman"/>
          <w:sz w:val="28"/>
          <w:szCs w:val="28"/>
        </w:rPr>
        <w:t>, определяются налоговые ставки, порядок и сроки уплаты налога организациями, налоговые льготы, а также основания для их использования налогоплательщиками.</w:t>
      </w:r>
    </w:p>
    <w:p w:rsidR="00173E22" w:rsidRDefault="00173E22" w:rsidP="00173E2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положения, относящиеся к налогу, определяются </w:t>
      </w:r>
      <w:hyperlink r:id="rId7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главой 31</w:t>
        </w:r>
      </w:hyperlink>
      <w:r>
        <w:rPr>
          <w:rFonts w:ascii="Times New Roman" w:hAnsi="Times New Roman"/>
          <w:sz w:val="28"/>
          <w:szCs w:val="28"/>
        </w:rPr>
        <w:t xml:space="preserve"> Налогового кодекса Российской Федерации.</w:t>
      </w:r>
    </w:p>
    <w:p w:rsidR="00173E22" w:rsidRDefault="00173E22" w:rsidP="00173E2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Налоговые ставки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Установить ставки земельного налога в следующих размерах: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0,3 процента в отношении земельных участков: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173E22" w:rsidRDefault="00173E22" w:rsidP="00173E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1,5 процента в отношении прочих земельных участков.</w:t>
      </w:r>
    </w:p>
    <w:p w:rsidR="00173E22" w:rsidRDefault="00173E22" w:rsidP="00173E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3E22" w:rsidRDefault="00173E22" w:rsidP="00173E22">
      <w:pPr>
        <w:tabs>
          <w:tab w:val="left" w:pos="866"/>
        </w:tabs>
        <w:spacing w:after="0" w:line="23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Налоговые льготы</w:t>
      </w:r>
    </w:p>
    <w:p w:rsidR="00173E22" w:rsidRDefault="00173E22" w:rsidP="00173E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E22" w:rsidRDefault="00173E22" w:rsidP="00173E22">
      <w:pPr>
        <w:tabs>
          <w:tab w:val="left" w:pos="51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Органы местного самоуправления Зеленовского сельского поселения Бахчисарайского района Республики Крым и муниципальные учреждения Зеленовского сельского поселения, полностью финансируемые за счет средств бюджета Зеленовского сельского поселения – в отношении всех земельных участков, находящихся в муниципальной собственности, в оперативном управлении, хозяйственном ведении, в отношении земельных участков, предоставленных им для непосредственного выполнения возложенных на них функций. Указанные налогоплательщики освобождаются от налогообложения и в отношении сдаваемых в аренду земельных участков (частей земельных участков) в случаях, когда арендная плата в полном объеме учитывается в доходах бюджета Зеленовского сельского поселения.</w:t>
      </w:r>
    </w:p>
    <w:p w:rsidR="00173E22" w:rsidRDefault="00173E22" w:rsidP="00173E22">
      <w:pPr>
        <w:tabs>
          <w:tab w:val="left" w:pos="952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173E22" w:rsidRDefault="00173E22" w:rsidP="00173E22">
      <w:pPr>
        <w:tabs>
          <w:tab w:val="left" w:pos="952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E22" w:rsidRDefault="00173E22" w:rsidP="00173E22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E22" w:rsidRDefault="00173E22" w:rsidP="00173E22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E22" w:rsidRDefault="00173E22" w:rsidP="00173E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Основаниями для предоставления льготы являются:</w:t>
      </w:r>
    </w:p>
    <w:p w:rsidR="00173E22" w:rsidRDefault="00173E22" w:rsidP="00173E22">
      <w:pPr>
        <w:numPr>
          <w:ilvl w:val="0"/>
          <w:numId w:val="1"/>
        </w:numPr>
        <w:tabs>
          <w:tab w:val="left" w:pos="943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юридических лиц – копия устава органа местного самоуправления, муниципального учреждения;</w:t>
      </w:r>
    </w:p>
    <w:p w:rsidR="00173E22" w:rsidRDefault="00173E22" w:rsidP="00173E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E22" w:rsidRDefault="00173E22" w:rsidP="00173E22">
      <w:pPr>
        <w:spacing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E22" w:rsidRDefault="00173E22" w:rsidP="00173E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Заключительные положения</w:t>
      </w:r>
    </w:p>
    <w:p w:rsidR="00173E22" w:rsidRDefault="00173E22" w:rsidP="00173E22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E22" w:rsidRDefault="00173E22" w:rsidP="00173E22">
      <w:pPr>
        <w:numPr>
          <w:ilvl w:val="0"/>
          <w:numId w:val="2"/>
        </w:numPr>
        <w:tabs>
          <w:tab w:val="left" w:pos="367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1 января 2021 года, но не ранее чем по истечении одного месяца со дня его официального опубликования.</w:t>
      </w:r>
    </w:p>
    <w:p w:rsidR="00173E22" w:rsidRDefault="00173E22" w:rsidP="00173E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E22" w:rsidRDefault="00173E22" w:rsidP="00173E22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E22" w:rsidRPr="008F6490" w:rsidRDefault="00173E22" w:rsidP="00173E22">
      <w:pPr>
        <w:numPr>
          <w:ilvl w:val="0"/>
          <w:numId w:val="2"/>
        </w:numPr>
        <w:tabs>
          <w:tab w:val="left" w:pos="410"/>
        </w:tabs>
        <w:spacing w:after="0" w:line="235" w:lineRule="auto"/>
        <w:ind w:left="7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обнародованию на информационном стенде Зеленовского сельского совета по адресу: Республика Крым, Бахчисарайский район, с. Зеленое, ул. Почтовая, 3 и в информационной сети «Интернет», на официальном </w:t>
      </w:r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Портале Правительства Республики Крым в разделе «муниципальные образования района, </w:t>
      </w:r>
      <w:proofErr w:type="spellStart"/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 на странице Бахчисарайского района (bahch.rk.gov.ru) и на официальном сайте администрации </w:t>
      </w:r>
      <w:proofErr w:type="spellStart"/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оселение</w:t>
      </w:r>
      <w:r w:rsidRPr="008F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Бахчисарайского района Республики Крым в сети Интернет.</w:t>
      </w:r>
    </w:p>
    <w:p w:rsidR="00173E22" w:rsidRDefault="00173E22" w:rsidP="00173E2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173E22" w:rsidRDefault="00173E22" w:rsidP="00173E2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173E22" w:rsidRDefault="00173E22" w:rsidP="00173E2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Председатель Зеленовского сельского совета – </w:t>
      </w:r>
    </w:p>
    <w:p w:rsidR="00173E22" w:rsidRDefault="00173E22" w:rsidP="00173E2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:rsidR="00173E22" w:rsidRDefault="00173E22" w:rsidP="00173E2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  <w:t xml:space="preserve"> В.Н. </w:t>
      </w:r>
      <w:proofErr w:type="spellStart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Грибкова</w:t>
      </w:r>
      <w:bookmarkStart w:id="0" w:name="_GoBack"/>
      <w:bookmarkEnd w:id="0"/>
      <w:proofErr w:type="spellEnd"/>
    </w:p>
    <w:sectPr w:rsidR="00173E22" w:rsidSect="00173E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3E7EE7B4"/>
    <w:lvl w:ilvl="0" w:tplc="4000B81A">
      <w:start w:val="1"/>
      <w:numFmt w:val="decimal"/>
      <w:lvlText w:val="%1."/>
      <w:lvlJc w:val="left"/>
      <w:pPr>
        <w:ind w:left="0" w:firstLine="0"/>
      </w:pPr>
    </w:lvl>
    <w:lvl w:ilvl="1" w:tplc="680043E4">
      <w:numFmt w:val="decimal"/>
      <w:lvlText w:val=""/>
      <w:lvlJc w:val="left"/>
      <w:pPr>
        <w:ind w:left="0" w:firstLine="0"/>
      </w:pPr>
    </w:lvl>
    <w:lvl w:ilvl="2" w:tplc="E67815FA">
      <w:numFmt w:val="decimal"/>
      <w:lvlText w:val=""/>
      <w:lvlJc w:val="left"/>
      <w:pPr>
        <w:ind w:left="0" w:firstLine="0"/>
      </w:pPr>
    </w:lvl>
    <w:lvl w:ilvl="3" w:tplc="9454CB18">
      <w:numFmt w:val="decimal"/>
      <w:lvlText w:val=""/>
      <w:lvlJc w:val="left"/>
      <w:pPr>
        <w:ind w:left="0" w:firstLine="0"/>
      </w:pPr>
    </w:lvl>
    <w:lvl w:ilvl="4" w:tplc="E4508AE4">
      <w:numFmt w:val="decimal"/>
      <w:lvlText w:val=""/>
      <w:lvlJc w:val="left"/>
      <w:pPr>
        <w:ind w:left="0" w:firstLine="0"/>
      </w:pPr>
    </w:lvl>
    <w:lvl w:ilvl="5" w:tplc="EEBE7618">
      <w:numFmt w:val="decimal"/>
      <w:lvlText w:val=""/>
      <w:lvlJc w:val="left"/>
      <w:pPr>
        <w:ind w:left="0" w:firstLine="0"/>
      </w:pPr>
    </w:lvl>
    <w:lvl w:ilvl="6" w:tplc="FDD44038">
      <w:numFmt w:val="decimal"/>
      <w:lvlText w:val=""/>
      <w:lvlJc w:val="left"/>
      <w:pPr>
        <w:ind w:left="0" w:firstLine="0"/>
      </w:pPr>
    </w:lvl>
    <w:lvl w:ilvl="7" w:tplc="362818F2">
      <w:numFmt w:val="decimal"/>
      <w:lvlText w:val=""/>
      <w:lvlJc w:val="left"/>
      <w:pPr>
        <w:ind w:left="0" w:firstLine="0"/>
      </w:pPr>
    </w:lvl>
    <w:lvl w:ilvl="8" w:tplc="5DE6D9D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6E9"/>
    <w:multiLevelType w:val="hybridMultilevel"/>
    <w:tmpl w:val="CCF20054"/>
    <w:lvl w:ilvl="0" w:tplc="FA5A0A42">
      <w:start w:val="1"/>
      <w:numFmt w:val="decimal"/>
      <w:lvlText w:val="%1)"/>
      <w:lvlJc w:val="left"/>
      <w:pPr>
        <w:ind w:left="0" w:firstLine="0"/>
      </w:pPr>
    </w:lvl>
    <w:lvl w:ilvl="1" w:tplc="F64C658A">
      <w:numFmt w:val="decimal"/>
      <w:lvlText w:val=""/>
      <w:lvlJc w:val="left"/>
      <w:pPr>
        <w:ind w:left="0" w:firstLine="0"/>
      </w:pPr>
    </w:lvl>
    <w:lvl w:ilvl="2" w:tplc="D0B0A168">
      <w:numFmt w:val="decimal"/>
      <w:lvlText w:val=""/>
      <w:lvlJc w:val="left"/>
      <w:pPr>
        <w:ind w:left="0" w:firstLine="0"/>
      </w:pPr>
    </w:lvl>
    <w:lvl w:ilvl="3" w:tplc="BCF8F3DE">
      <w:numFmt w:val="decimal"/>
      <w:lvlText w:val=""/>
      <w:lvlJc w:val="left"/>
      <w:pPr>
        <w:ind w:left="0" w:firstLine="0"/>
      </w:pPr>
    </w:lvl>
    <w:lvl w:ilvl="4" w:tplc="431A8954">
      <w:numFmt w:val="decimal"/>
      <w:lvlText w:val=""/>
      <w:lvlJc w:val="left"/>
      <w:pPr>
        <w:ind w:left="0" w:firstLine="0"/>
      </w:pPr>
    </w:lvl>
    <w:lvl w:ilvl="5" w:tplc="CEB0F142">
      <w:numFmt w:val="decimal"/>
      <w:lvlText w:val=""/>
      <w:lvlJc w:val="left"/>
      <w:pPr>
        <w:ind w:left="0" w:firstLine="0"/>
      </w:pPr>
    </w:lvl>
    <w:lvl w:ilvl="6" w:tplc="248EADEA">
      <w:numFmt w:val="decimal"/>
      <w:lvlText w:val=""/>
      <w:lvlJc w:val="left"/>
      <w:pPr>
        <w:ind w:left="0" w:firstLine="0"/>
      </w:pPr>
    </w:lvl>
    <w:lvl w:ilvl="7" w:tplc="9E14D584">
      <w:numFmt w:val="decimal"/>
      <w:lvlText w:val=""/>
      <w:lvlJc w:val="left"/>
      <w:pPr>
        <w:ind w:left="0" w:firstLine="0"/>
      </w:pPr>
    </w:lvl>
    <w:lvl w:ilvl="8" w:tplc="AA54E1F4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66"/>
    <w:rsid w:val="000B0D79"/>
    <w:rsid w:val="00173E22"/>
    <w:rsid w:val="008E4766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7FD4D-2437-4331-B910-3C4E67F6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3E22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173E22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73E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B28689B5B47528AD13FB5C4D09AEFF7856334FC7F911C7DC7A1B052D5BFDD3D36A506C3FA80B79qEh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B28689B5B47528AD13FB5C4D09AEFF7856334FC7F911C7DC7A1B052D5BFDD3D36A506C3FA80B79qEh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2020-12-01T07:35:00Z</dcterms:created>
  <dcterms:modified xsi:type="dcterms:W3CDTF">2020-12-01T07:36:00Z</dcterms:modified>
</cp:coreProperties>
</file>